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5EB9" w14:textId="77777777" w:rsidR="005E3F5A" w:rsidRDefault="0033488A" w:rsidP="005E3F5A">
      <w:pPr>
        <w:rPr>
          <w:b/>
        </w:rPr>
      </w:pPr>
      <w:bookmarkStart w:id="0" w:name="_GoBack"/>
      <w:bookmarkEnd w:id="0"/>
      <w:r>
        <w:t xml:space="preserve">In the table below, </w:t>
      </w:r>
      <w:r w:rsidR="005E3F5A">
        <w:t>read the text looking for sensory details used by Ray Bradbury and determine what mood is created from the specific details. Use the mood word bank to help with column three of the chart, or come up with your own mood words to describe the scene.</w:t>
      </w:r>
    </w:p>
    <w:p w14:paraId="1419D107" w14:textId="77777777" w:rsidR="0066643B" w:rsidRPr="005E3F5A" w:rsidRDefault="005E3F5A">
      <w:pPr>
        <w:rPr>
          <w:b/>
        </w:rPr>
      </w:pPr>
      <w:r w:rsidRPr="005E3F5A">
        <w:rPr>
          <w:b/>
          <w:noProof/>
        </w:rPr>
        <mc:AlternateContent>
          <mc:Choice Requires="wps">
            <w:drawing>
              <wp:anchor distT="45720" distB="45720" distL="114300" distR="114300" simplePos="0" relativeHeight="251659264" behindDoc="0" locked="0" layoutInCell="1" allowOverlap="1" wp14:anchorId="4596577C" wp14:editId="33A71427">
                <wp:simplePos x="0" y="0"/>
                <wp:positionH relativeFrom="margin">
                  <wp:align>left</wp:align>
                </wp:positionH>
                <wp:positionV relativeFrom="paragraph">
                  <wp:posOffset>232410</wp:posOffset>
                </wp:positionV>
                <wp:extent cx="5695950" cy="64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47700"/>
                        </a:xfrm>
                        <a:prstGeom prst="rect">
                          <a:avLst/>
                        </a:prstGeom>
                        <a:solidFill>
                          <a:srgbClr val="FFFFFF"/>
                        </a:solidFill>
                        <a:ln w="9525">
                          <a:solidFill>
                            <a:srgbClr val="000000"/>
                          </a:solidFill>
                          <a:miter lim="800000"/>
                          <a:headEnd/>
                          <a:tailEnd/>
                        </a:ln>
                      </wps:spPr>
                      <wps:txbx>
                        <w:txbxContent>
                          <w:p w14:paraId="4F6DD893" w14:textId="77777777" w:rsidR="005E3F5A" w:rsidRDefault="005E3F5A">
                            <w:r>
                              <w:tab/>
                              <w:t>lonely</w:t>
                            </w:r>
                            <w:r>
                              <w:tab/>
                            </w:r>
                            <w:r>
                              <w:tab/>
                              <w:t>anxious</w:t>
                            </w:r>
                            <w:r>
                              <w:tab/>
                            </w:r>
                            <w:r>
                              <w:tab/>
                              <w:t>dark</w:t>
                            </w:r>
                            <w:r>
                              <w:tab/>
                              <w:t>gloomy</w:t>
                            </w:r>
                            <w:r>
                              <w:tab/>
                            </w:r>
                            <w:r>
                              <w:tab/>
                              <w:t>hopeful</w:t>
                            </w:r>
                            <w:r>
                              <w:tab/>
                            </w:r>
                            <w:r>
                              <w:tab/>
                              <w:t>irritated</w:t>
                            </w:r>
                            <w:r>
                              <w:tab/>
                              <w:t>mellow</w:t>
                            </w:r>
                            <w:r>
                              <w:tab/>
                            </w:r>
                            <w:r>
                              <w:tab/>
                              <w:t>peaceful</w:t>
                            </w:r>
                            <w:r>
                              <w:tab/>
                              <w:t>uncomfortable</w:t>
                            </w:r>
                            <w:r>
                              <w:tab/>
                            </w:r>
                            <w:r>
                              <w:tab/>
                              <w:t>surprised</w:t>
                            </w:r>
                            <w:r>
                              <w:tab/>
                              <w:t>empty</w:t>
                            </w:r>
                            <w:r>
                              <w:tab/>
                              <w:t>refreshed</w:t>
                            </w:r>
                            <w:r>
                              <w:tab/>
                              <w:t>eerie</w:t>
                            </w:r>
                            <w:r>
                              <w:tab/>
                            </w:r>
                            <w:r>
                              <w:tab/>
                              <w:t>mysterious</w:t>
                            </w:r>
                            <w:r>
                              <w:tab/>
                            </w:r>
                            <w:r>
                              <w:tab/>
                              <w:t>frustrated</w:t>
                            </w:r>
                            <w:r>
                              <w:tab/>
                              <w:t>confused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66D43" id="_x0000_t202" coordsize="21600,21600" o:spt="202" path="m,l,21600r21600,l21600,xe">
                <v:stroke joinstyle="miter"/>
                <v:path gradientshapeok="t" o:connecttype="rect"/>
              </v:shapetype>
              <v:shape id="Text Box 2" o:spid="_x0000_s1026" type="#_x0000_t202" style="position:absolute;margin-left:0;margin-top:18.3pt;width:448.5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NrIwIAAEY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">
                <v:textbox>
                  <w:txbxContent>
                    <w:p w:rsidR="005E3F5A" w:rsidRDefault="005E3F5A">
                      <w:r>
                        <w:tab/>
                      </w:r>
                      <w:proofErr w:type="gramStart"/>
                      <w:r>
                        <w:t>lonely</w:t>
                      </w:r>
                      <w:proofErr w:type="gramEnd"/>
                      <w:r>
                        <w:tab/>
                      </w:r>
                      <w:r>
                        <w:tab/>
                        <w:t>anxious</w:t>
                      </w:r>
                      <w:r>
                        <w:tab/>
                      </w:r>
                      <w:r>
                        <w:tab/>
                        <w:t>dark</w:t>
                      </w:r>
                      <w:r>
                        <w:tab/>
                        <w:t>gloomy</w:t>
                      </w:r>
                      <w:r>
                        <w:tab/>
                      </w:r>
                      <w:r>
                        <w:tab/>
                        <w:t>hopeful</w:t>
                      </w:r>
                      <w:r>
                        <w:tab/>
                      </w:r>
                      <w:r>
                        <w:tab/>
                        <w:t>irritated</w:t>
                      </w:r>
                      <w:r>
                        <w:tab/>
                        <w:t>mellow</w:t>
                      </w:r>
                      <w:r>
                        <w:tab/>
                      </w:r>
                      <w:r>
                        <w:tab/>
                        <w:t>peaceful</w:t>
                      </w:r>
                      <w:r>
                        <w:tab/>
                        <w:t>uncomfortable</w:t>
                      </w:r>
                      <w:r>
                        <w:tab/>
                      </w:r>
                      <w:r>
                        <w:tab/>
                        <w:t>surprised</w:t>
                      </w:r>
                      <w:r>
                        <w:tab/>
                        <w:t>empty</w:t>
                      </w:r>
                      <w:r>
                        <w:tab/>
                        <w:t>refreshed</w:t>
                      </w:r>
                      <w:r>
                        <w:tab/>
                      </w:r>
                      <w:r>
                        <w:t>eerie</w:t>
                      </w:r>
                      <w:r>
                        <w:tab/>
                      </w:r>
                      <w:r>
                        <w:tab/>
                        <w:t>mysterious</w:t>
                      </w:r>
                      <w:r>
                        <w:tab/>
                      </w:r>
                      <w:r>
                        <w:tab/>
                        <w:t>frustrated</w:t>
                      </w:r>
                      <w:r>
                        <w:tab/>
                        <w:t>confused</w:t>
                      </w:r>
                    </w:p>
                  </w:txbxContent>
                </v:textbox>
                <w10:wrap type="square" anchorx="margin"/>
              </v:shape>
            </w:pict>
          </mc:Fallback>
        </mc:AlternateContent>
      </w:r>
      <w:r w:rsidRPr="005E3F5A">
        <w:rPr>
          <w:b/>
        </w:rPr>
        <w:t>Mood Word Bank</w:t>
      </w:r>
      <w:r>
        <w:rPr>
          <w:b/>
        </w:rPr>
        <w:t>-</w:t>
      </w:r>
    </w:p>
    <w:tbl>
      <w:tblPr>
        <w:tblStyle w:val="TableGrid"/>
        <w:tblW w:w="0" w:type="auto"/>
        <w:tblLook w:val="04A0" w:firstRow="1" w:lastRow="0" w:firstColumn="1" w:lastColumn="0" w:noHBand="0" w:noVBand="1"/>
      </w:tblPr>
      <w:tblGrid>
        <w:gridCol w:w="1345"/>
        <w:gridCol w:w="4888"/>
        <w:gridCol w:w="3117"/>
      </w:tblGrid>
      <w:tr w:rsidR="005E3F5A" w14:paraId="73556B92" w14:textId="77777777" w:rsidTr="005E3F5A">
        <w:tc>
          <w:tcPr>
            <w:tcW w:w="1345" w:type="dxa"/>
          </w:tcPr>
          <w:p w14:paraId="3D74A9A6" w14:textId="77777777" w:rsidR="005E3F5A" w:rsidRDefault="005E3F5A">
            <w:pPr>
              <w:rPr>
                <w:b/>
              </w:rPr>
            </w:pPr>
            <w:r>
              <w:rPr>
                <w:b/>
              </w:rPr>
              <w:t>Sense</w:t>
            </w:r>
          </w:p>
        </w:tc>
        <w:tc>
          <w:tcPr>
            <w:tcW w:w="4888" w:type="dxa"/>
          </w:tcPr>
          <w:p w14:paraId="3F9D104F" w14:textId="77777777" w:rsidR="005E3F5A" w:rsidRDefault="005E3F5A">
            <w:pPr>
              <w:rPr>
                <w:b/>
              </w:rPr>
            </w:pPr>
            <w:r>
              <w:rPr>
                <w:b/>
              </w:rPr>
              <w:t>Details from Text</w:t>
            </w:r>
          </w:p>
        </w:tc>
        <w:tc>
          <w:tcPr>
            <w:tcW w:w="3117" w:type="dxa"/>
          </w:tcPr>
          <w:p w14:paraId="078779B9" w14:textId="77777777" w:rsidR="005E3F5A" w:rsidRDefault="005E3F5A">
            <w:pPr>
              <w:rPr>
                <w:b/>
              </w:rPr>
            </w:pPr>
            <w:r>
              <w:rPr>
                <w:b/>
              </w:rPr>
              <w:t>Mood Created</w:t>
            </w:r>
          </w:p>
        </w:tc>
      </w:tr>
      <w:tr w:rsidR="005E3F5A" w14:paraId="7A9B8578" w14:textId="77777777" w:rsidTr="005E3F5A">
        <w:tc>
          <w:tcPr>
            <w:tcW w:w="1345" w:type="dxa"/>
          </w:tcPr>
          <w:p w14:paraId="2F0CB72D" w14:textId="77777777" w:rsidR="005E3F5A" w:rsidRDefault="005E3F5A">
            <w:pPr>
              <w:rPr>
                <w:b/>
              </w:rPr>
            </w:pPr>
            <w:r>
              <w:rPr>
                <w:b/>
              </w:rPr>
              <w:t>Sight</w:t>
            </w:r>
          </w:p>
        </w:tc>
        <w:tc>
          <w:tcPr>
            <w:tcW w:w="4888" w:type="dxa"/>
          </w:tcPr>
          <w:p w14:paraId="15DC0BFF" w14:textId="77777777" w:rsidR="005E3F5A" w:rsidRDefault="005E3F5A">
            <w:pPr>
              <w:rPr>
                <w:b/>
              </w:rPr>
            </w:pPr>
            <w:r>
              <w:rPr>
                <w:b/>
              </w:rPr>
              <w:t>1.</w:t>
            </w:r>
          </w:p>
          <w:p w14:paraId="35C4F687" w14:textId="77777777" w:rsidR="005E3F5A" w:rsidRDefault="005E3F5A">
            <w:pPr>
              <w:rPr>
                <w:b/>
              </w:rPr>
            </w:pPr>
          </w:p>
          <w:p w14:paraId="6032580E" w14:textId="77777777" w:rsidR="005E3F5A" w:rsidRDefault="005E3F5A">
            <w:pPr>
              <w:rPr>
                <w:b/>
              </w:rPr>
            </w:pPr>
          </w:p>
          <w:p w14:paraId="06690813" w14:textId="77777777" w:rsidR="005E3F5A" w:rsidRDefault="005E3F5A">
            <w:pPr>
              <w:rPr>
                <w:b/>
              </w:rPr>
            </w:pPr>
          </w:p>
          <w:p w14:paraId="06678577" w14:textId="77777777" w:rsidR="005E3F5A" w:rsidRDefault="005E3F5A">
            <w:pPr>
              <w:rPr>
                <w:b/>
              </w:rPr>
            </w:pPr>
            <w:r>
              <w:rPr>
                <w:b/>
              </w:rPr>
              <w:t>2.</w:t>
            </w:r>
          </w:p>
          <w:p w14:paraId="4C77E16C" w14:textId="77777777" w:rsidR="005E3F5A" w:rsidRDefault="005E3F5A">
            <w:pPr>
              <w:rPr>
                <w:b/>
              </w:rPr>
            </w:pPr>
          </w:p>
          <w:p w14:paraId="2E0FD91B" w14:textId="77777777" w:rsidR="005E3F5A" w:rsidRDefault="005E3F5A">
            <w:pPr>
              <w:rPr>
                <w:b/>
              </w:rPr>
            </w:pPr>
          </w:p>
          <w:p w14:paraId="3108B7BA" w14:textId="77777777" w:rsidR="005E3F5A" w:rsidRDefault="005E3F5A">
            <w:pPr>
              <w:rPr>
                <w:b/>
              </w:rPr>
            </w:pPr>
          </w:p>
        </w:tc>
        <w:tc>
          <w:tcPr>
            <w:tcW w:w="3117" w:type="dxa"/>
          </w:tcPr>
          <w:p w14:paraId="367D2905" w14:textId="77777777" w:rsidR="005E3F5A" w:rsidRDefault="005E3F5A">
            <w:pPr>
              <w:rPr>
                <w:b/>
              </w:rPr>
            </w:pPr>
          </w:p>
        </w:tc>
      </w:tr>
      <w:tr w:rsidR="005E3F5A" w14:paraId="4943B432" w14:textId="77777777" w:rsidTr="005E3F5A">
        <w:tc>
          <w:tcPr>
            <w:tcW w:w="1345" w:type="dxa"/>
          </w:tcPr>
          <w:p w14:paraId="3B5C58EF" w14:textId="77777777" w:rsidR="005E3F5A" w:rsidRDefault="005E3F5A">
            <w:pPr>
              <w:rPr>
                <w:b/>
              </w:rPr>
            </w:pPr>
            <w:r>
              <w:rPr>
                <w:b/>
              </w:rPr>
              <w:t>Smell</w:t>
            </w:r>
          </w:p>
        </w:tc>
        <w:tc>
          <w:tcPr>
            <w:tcW w:w="4888" w:type="dxa"/>
          </w:tcPr>
          <w:p w14:paraId="60CCAAE7" w14:textId="77777777" w:rsidR="005E3F5A" w:rsidRDefault="005E3F5A">
            <w:pPr>
              <w:rPr>
                <w:b/>
              </w:rPr>
            </w:pPr>
            <w:r>
              <w:rPr>
                <w:b/>
              </w:rPr>
              <w:t>1.</w:t>
            </w:r>
          </w:p>
          <w:p w14:paraId="26C55735" w14:textId="77777777" w:rsidR="005E3F5A" w:rsidRDefault="005E3F5A">
            <w:pPr>
              <w:rPr>
                <w:b/>
              </w:rPr>
            </w:pPr>
          </w:p>
          <w:p w14:paraId="7BAF4652" w14:textId="77777777" w:rsidR="005E3F5A" w:rsidRDefault="005E3F5A">
            <w:pPr>
              <w:rPr>
                <w:b/>
              </w:rPr>
            </w:pPr>
          </w:p>
          <w:p w14:paraId="0E29AF3A" w14:textId="77777777" w:rsidR="005E3F5A" w:rsidRDefault="005E3F5A">
            <w:pPr>
              <w:rPr>
                <w:b/>
              </w:rPr>
            </w:pPr>
          </w:p>
          <w:p w14:paraId="70340C39" w14:textId="77777777" w:rsidR="005E3F5A" w:rsidRDefault="005E3F5A">
            <w:pPr>
              <w:rPr>
                <w:b/>
              </w:rPr>
            </w:pPr>
            <w:r>
              <w:rPr>
                <w:b/>
              </w:rPr>
              <w:t>2.</w:t>
            </w:r>
          </w:p>
          <w:p w14:paraId="17C5E3D7" w14:textId="77777777" w:rsidR="005E3F5A" w:rsidRDefault="005E3F5A">
            <w:pPr>
              <w:rPr>
                <w:b/>
              </w:rPr>
            </w:pPr>
          </w:p>
          <w:p w14:paraId="1DC26FC5" w14:textId="77777777" w:rsidR="005E3F5A" w:rsidRDefault="005E3F5A">
            <w:pPr>
              <w:rPr>
                <w:b/>
              </w:rPr>
            </w:pPr>
          </w:p>
          <w:p w14:paraId="4746A90A" w14:textId="77777777" w:rsidR="005E3F5A" w:rsidRDefault="005E3F5A">
            <w:pPr>
              <w:rPr>
                <w:b/>
              </w:rPr>
            </w:pPr>
          </w:p>
        </w:tc>
        <w:tc>
          <w:tcPr>
            <w:tcW w:w="3117" w:type="dxa"/>
          </w:tcPr>
          <w:p w14:paraId="7CCFC19E" w14:textId="77777777" w:rsidR="005E3F5A" w:rsidRDefault="005E3F5A">
            <w:pPr>
              <w:rPr>
                <w:b/>
              </w:rPr>
            </w:pPr>
          </w:p>
        </w:tc>
      </w:tr>
      <w:tr w:rsidR="005E3F5A" w14:paraId="13B65A09" w14:textId="77777777" w:rsidTr="005E3F5A">
        <w:trPr>
          <w:trHeight w:val="1502"/>
        </w:trPr>
        <w:tc>
          <w:tcPr>
            <w:tcW w:w="1345" w:type="dxa"/>
          </w:tcPr>
          <w:p w14:paraId="4564CE49" w14:textId="77777777" w:rsidR="005E3F5A" w:rsidRDefault="005E3F5A">
            <w:pPr>
              <w:rPr>
                <w:b/>
              </w:rPr>
            </w:pPr>
            <w:r>
              <w:rPr>
                <w:b/>
              </w:rPr>
              <w:t>Taste</w:t>
            </w:r>
          </w:p>
        </w:tc>
        <w:tc>
          <w:tcPr>
            <w:tcW w:w="4888" w:type="dxa"/>
          </w:tcPr>
          <w:p w14:paraId="474AA47B" w14:textId="77777777" w:rsidR="005E3F5A" w:rsidRDefault="005E3F5A">
            <w:pPr>
              <w:rPr>
                <w:b/>
              </w:rPr>
            </w:pPr>
            <w:r>
              <w:rPr>
                <w:b/>
              </w:rPr>
              <w:t>1.</w:t>
            </w:r>
          </w:p>
          <w:p w14:paraId="1594D3FC" w14:textId="77777777" w:rsidR="005E3F5A" w:rsidRDefault="005E3F5A">
            <w:pPr>
              <w:rPr>
                <w:b/>
              </w:rPr>
            </w:pPr>
          </w:p>
          <w:p w14:paraId="09952119" w14:textId="77777777" w:rsidR="005E3F5A" w:rsidRDefault="005E3F5A">
            <w:pPr>
              <w:rPr>
                <w:b/>
              </w:rPr>
            </w:pPr>
          </w:p>
          <w:p w14:paraId="3923788D" w14:textId="77777777" w:rsidR="005E3F5A" w:rsidRDefault="005E3F5A">
            <w:pPr>
              <w:rPr>
                <w:b/>
              </w:rPr>
            </w:pPr>
          </w:p>
        </w:tc>
        <w:tc>
          <w:tcPr>
            <w:tcW w:w="3117" w:type="dxa"/>
          </w:tcPr>
          <w:p w14:paraId="20D4831B" w14:textId="77777777" w:rsidR="005E3F5A" w:rsidRDefault="005E3F5A">
            <w:pPr>
              <w:rPr>
                <w:b/>
              </w:rPr>
            </w:pPr>
          </w:p>
        </w:tc>
      </w:tr>
      <w:tr w:rsidR="005E3F5A" w14:paraId="33E088C4" w14:textId="77777777" w:rsidTr="005E3F5A">
        <w:tc>
          <w:tcPr>
            <w:tcW w:w="1345" w:type="dxa"/>
          </w:tcPr>
          <w:p w14:paraId="55A8B9B9" w14:textId="77777777" w:rsidR="005E3F5A" w:rsidRDefault="005E3F5A">
            <w:pPr>
              <w:rPr>
                <w:b/>
              </w:rPr>
            </w:pPr>
            <w:r>
              <w:rPr>
                <w:b/>
              </w:rPr>
              <w:t>Touch/Feel</w:t>
            </w:r>
          </w:p>
        </w:tc>
        <w:tc>
          <w:tcPr>
            <w:tcW w:w="4888" w:type="dxa"/>
          </w:tcPr>
          <w:p w14:paraId="44E9DFB9" w14:textId="77777777" w:rsidR="005E3F5A" w:rsidRDefault="005E3F5A">
            <w:pPr>
              <w:rPr>
                <w:b/>
              </w:rPr>
            </w:pPr>
            <w:r>
              <w:rPr>
                <w:b/>
              </w:rPr>
              <w:t>1.</w:t>
            </w:r>
          </w:p>
          <w:p w14:paraId="5B389D2A" w14:textId="77777777" w:rsidR="005E3F5A" w:rsidRDefault="005E3F5A">
            <w:pPr>
              <w:rPr>
                <w:b/>
              </w:rPr>
            </w:pPr>
          </w:p>
          <w:p w14:paraId="25F22FBF" w14:textId="77777777" w:rsidR="005E3F5A" w:rsidRDefault="005E3F5A">
            <w:pPr>
              <w:rPr>
                <w:b/>
              </w:rPr>
            </w:pPr>
          </w:p>
          <w:p w14:paraId="571E83E8" w14:textId="77777777" w:rsidR="005E3F5A" w:rsidRDefault="005E3F5A">
            <w:pPr>
              <w:rPr>
                <w:b/>
              </w:rPr>
            </w:pPr>
          </w:p>
          <w:p w14:paraId="48B74D19" w14:textId="77777777" w:rsidR="005E3F5A" w:rsidRDefault="005E3F5A">
            <w:pPr>
              <w:rPr>
                <w:b/>
              </w:rPr>
            </w:pPr>
            <w:r>
              <w:rPr>
                <w:b/>
              </w:rPr>
              <w:t>2.</w:t>
            </w:r>
          </w:p>
          <w:p w14:paraId="3B158E8D" w14:textId="77777777" w:rsidR="005E3F5A" w:rsidRDefault="005E3F5A">
            <w:pPr>
              <w:rPr>
                <w:b/>
              </w:rPr>
            </w:pPr>
          </w:p>
          <w:p w14:paraId="450A823A" w14:textId="77777777" w:rsidR="005E3F5A" w:rsidRDefault="005E3F5A">
            <w:pPr>
              <w:rPr>
                <w:b/>
              </w:rPr>
            </w:pPr>
          </w:p>
          <w:p w14:paraId="3F32BE17" w14:textId="77777777" w:rsidR="005E3F5A" w:rsidRDefault="005E3F5A">
            <w:pPr>
              <w:rPr>
                <w:b/>
              </w:rPr>
            </w:pPr>
          </w:p>
        </w:tc>
        <w:tc>
          <w:tcPr>
            <w:tcW w:w="3117" w:type="dxa"/>
          </w:tcPr>
          <w:p w14:paraId="18B35C16" w14:textId="77777777" w:rsidR="005E3F5A" w:rsidRDefault="005E3F5A">
            <w:pPr>
              <w:rPr>
                <w:b/>
              </w:rPr>
            </w:pPr>
          </w:p>
        </w:tc>
      </w:tr>
      <w:tr w:rsidR="005E3F5A" w14:paraId="762F370D" w14:textId="77777777" w:rsidTr="005E3F5A">
        <w:tc>
          <w:tcPr>
            <w:tcW w:w="1345" w:type="dxa"/>
          </w:tcPr>
          <w:p w14:paraId="47EB99B3" w14:textId="77777777" w:rsidR="005E3F5A" w:rsidRDefault="005E3F5A">
            <w:pPr>
              <w:rPr>
                <w:b/>
              </w:rPr>
            </w:pPr>
            <w:r>
              <w:rPr>
                <w:b/>
              </w:rPr>
              <w:t>Sound/Hear</w:t>
            </w:r>
          </w:p>
        </w:tc>
        <w:tc>
          <w:tcPr>
            <w:tcW w:w="4888" w:type="dxa"/>
          </w:tcPr>
          <w:p w14:paraId="34744158" w14:textId="77777777" w:rsidR="005E3F5A" w:rsidRDefault="005E3F5A">
            <w:pPr>
              <w:rPr>
                <w:b/>
              </w:rPr>
            </w:pPr>
            <w:r>
              <w:rPr>
                <w:b/>
              </w:rPr>
              <w:t>1.</w:t>
            </w:r>
          </w:p>
          <w:p w14:paraId="6AFB9439" w14:textId="77777777" w:rsidR="005E3F5A" w:rsidRDefault="005E3F5A">
            <w:pPr>
              <w:rPr>
                <w:b/>
              </w:rPr>
            </w:pPr>
          </w:p>
          <w:p w14:paraId="507244F1" w14:textId="77777777" w:rsidR="005E3F5A" w:rsidRDefault="005E3F5A">
            <w:pPr>
              <w:rPr>
                <w:b/>
              </w:rPr>
            </w:pPr>
          </w:p>
          <w:p w14:paraId="4ACBC3AB" w14:textId="77777777" w:rsidR="005E3F5A" w:rsidRDefault="005E3F5A">
            <w:pPr>
              <w:rPr>
                <w:b/>
              </w:rPr>
            </w:pPr>
          </w:p>
          <w:p w14:paraId="061E431A" w14:textId="77777777" w:rsidR="005E3F5A" w:rsidRDefault="005E3F5A">
            <w:pPr>
              <w:rPr>
                <w:b/>
              </w:rPr>
            </w:pPr>
            <w:r>
              <w:rPr>
                <w:b/>
              </w:rPr>
              <w:t>2.</w:t>
            </w:r>
          </w:p>
          <w:p w14:paraId="5200F6F7" w14:textId="77777777" w:rsidR="005E3F5A" w:rsidRDefault="005E3F5A">
            <w:pPr>
              <w:rPr>
                <w:b/>
              </w:rPr>
            </w:pPr>
          </w:p>
          <w:p w14:paraId="0A0F3641" w14:textId="77777777" w:rsidR="005E3F5A" w:rsidRDefault="005E3F5A">
            <w:pPr>
              <w:rPr>
                <w:b/>
              </w:rPr>
            </w:pPr>
          </w:p>
          <w:p w14:paraId="04A10AE6" w14:textId="77777777" w:rsidR="005E3F5A" w:rsidRDefault="005E3F5A">
            <w:pPr>
              <w:rPr>
                <w:b/>
              </w:rPr>
            </w:pPr>
          </w:p>
        </w:tc>
        <w:tc>
          <w:tcPr>
            <w:tcW w:w="3117" w:type="dxa"/>
          </w:tcPr>
          <w:p w14:paraId="312BBE45" w14:textId="77777777" w:rsidR="005E3F5A" w:rsidRDefault="005E3F5A">
            <w:pPr>
              <w:rPr>
                <w:b/>
              </w:rPr>
            </w:pPr>
          </w:p>
        </w:tc>
      </w:tr>
    </w:tbl>
    <w:p w14:paraId="0C5FF3B3" w14:textId="77777777" w:rsidR="005E3F5A" w:rsidRDefault="005E3F5A" w:rsidP="005E3F5A">
      <w:pPr>
        <w:pStyle w:val="ListParagraph"/>
        <w:rPr>
          <w:b/>
        </w:rPr>
      </w:pPr>
      <w:r>
        <w:rPr>
          <w:b/>
        </w:rPr>
        <w:lastRenderedPageBreak/>
        <w:t>ANSWER WITH COMPLETE SENTENCES!</w:t>
      </w:r>
    </w:p>
    <w:p w14:paraId="5814C4CF" w14:textId="77777777" w:rsidR="005E3F5A" w:rsidRDefault="005E3F5A" w:rsidP="005E3F5A">
      <w:pPr>
        <w:pStyle w:val="ListParagraph"/>
        <w:numPr>
          <w:ilvl w:val="0"/>
          <w:numId w:val="1"/>
        </w:numPr>
        <w:rPr>
          <w:b/>
        </w:rPr>
      </w:pPr>
      <w:r w:rsidRPr="005E3F5A">
        <w:rPr>
          <w:b/>
        </w:rPr>
        <w:t>Based on the sensory details that you recorded, which example do you think best conveys Leonard Mead's separation from others?</w:t>
      </w:r>
      <w:r>
        <w:rPr>
          <w:b/>
        </w:rPr>
        <w:t xml:space="preserve"> Explain your answer.</w:t>
      </w:r>
    </w:p>
    <w:p w14:paraId="2FCF2E8A" w14:textId="77777777" w:rsidR="005E3F5A" w:rsidRDefault="005E3F5A" w:rsidP="005E3F5A">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3928D8" w14:textId="77777777" w:rsidR="005E3F5A" w:rsidRDefault="005E3F5A" w:rsidP="005E3F5A">
      <w:pPr>
        <w:pStyle w:val="ListParagraph"/>
        <w:rPr>
          <w:b/>
        </w:rPr>
      </w:pPr>
    </w:p>
    <w:p w14:paraId="3DE0AF99" w14:textId="77777777" w:rsidR="005E3F5A" w:rsidRDefault="005E3F5A" w:rsidP="005E3F5A">
      <w:pPr>
        <w:pStyle w:val="ListParagraph"/>
        <w:numPr>
          <w:ilvl w:val="0"/>
          <w:numId w:val="1"/>
        </w:numPr>
        <w:rPr>
          <w:b/>
        </w:rPr>
      </w:pPr>
      <w:r>
        <w:rPr>
          <w:b/>
        </w:rPr>
        <w:t>Of Leonard’s several responses to the police car, which do you think gets him into the most trouble? Why?</w:t>
      </w:r>
    </w:p>
    <w:p w14:paraId="6FBD6535" w14:textId="77777777" w:rsidR="005E3F5A" w:rsidRDefault="005E3F5A" w:rsidP="005E3F5A">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0A048" w14:textId="77777777" w:rsidR="006F3089" w:rsidRDefault="006F3089" w:rsidP="005E3F5A">
      <w:pPr>
        <w:pStyle w:val="ListParagraph"/>
        <w:rPr>
          <w:b/>
        </w:rPr>
      </w:pPr>
    </w:p>
    <w:p w14:paraId="7771D813" w14:textId="77777777" w:rsidR="006F3089" w:rsidRDefault="006F3089" w:rsidP="006F3089">
      <w:pPr>
        <w:pStyle w:val="ListParagraph"/>
        <w:numPr>
          <w:ilvl w:val="0"/>
          <w:numId w:val="1"/>
        </w:numPr>
        <w:rPr>
          <w:b/>
        </w:rPr>
      </w:pPr>
      <w:r>
        <w:rPr>
          <w:b/>
        </w:rPr>
        <w:t>Would you call Leonard a rebel? Why or why not?</w:t>
      </w:r>
    </w:p>
    <w:p w14:paraId="657B3CA6" w14:textId="77777777" w:rsidR="006F3089" w:rsidRDefault="006F3089" w:rsidP="006F3089">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D28DF0" w14:textId="77777777" w:rsidR="006F3089" w:rsidRDefault="006F3089" w:rsidP="006F3089">
      <w:pPr>
        <w:pStyle w:val="ListParagraph"/>
        <w:rPr>
          <w:b/>
        </w:rPr>
      </w:pPr>
    </w:p>
    <w:p w14:paraId="7F9BFDA9" w14:textId="77777777" w:rsidR="006F3089" w:rsidRPr="005E3F5A" w:rsidRDefault="006F3089" w:rsidP="006F3089">
      <w:pPr>
        <w:pStyle w:val="ListParagraph"/>
        <w:rPr>
          <w:b/>
        </w:rPr>
      </w:pPr>
      <w:r>
        <w:rPr>
          <w:b/>
          <w:noProof/>
        </w:rPr>
        <mc:AlternateContent>
          <mc:Choice Requires="wps">
            <w:drawing>
              <wp:anchor distT="0" distB="0" distL="114300" distR="114300" simplePos="0" relativeHeight="251660288" behindDoc="0" locked="0" layoutInCell="1" allowOverlap="1" wp14:anchorId="2BBCE96C" wp14:editId="09539221">
                <wp:simplePos x="0" y="0"/>
                <wp:positionH relativeFrom="column">
                  <wp:posOffset>-104775</wp:posOffset>
                </wp:positionH>
                <wp:positionV relativeFrom="paragraph">
                  <wp:posOffset>288290</wp:posOffset>
                </wp:positionV>
                <wp:extent cx="6115050" cy="456247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6115050" cy="456247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3606B" id="Rectangle 1" o:spid="_x0000_s1026" style="position:absolute;margin-left:-8.25pt;margin-top:22.7pt;width:481.5pt;height:3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" filled="f" strokecolor="black [3213]" strokeweight="4.5pt"/>
            </w:pict>
          </mc:Fallback>
        </mc:AlternateContent>
      </w:r>
      <w:r>
        <w:rPr>
          <w:b/>
        </w:rPr>
        <w:t>Pick a scene from “The Pedestrian” to draw and label below.</w:t>
      </w:r>
    </w:p>
    <w:p w14:paraId="1E5F358E" w14:textId="77777777" w:rsidR="005E3F5A" w:rsidRPr="005E3F5A" w:rsidRDefault="005E3F5A">
      <w:pPr>
        <w:rPr>
          <w:b/>
        </w:rPr>
      </w:pPr>
    </w:p>
    <w:sectPr w:rsidR="005E3F5A" w:rsidRPr="005E3F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0BAB5" w14:textId="77777777" w:rsidR="008102DD" w:rsidRDefault="008102DD" w:rsidP="005E3F5A">
      <w:pPr>
        <w:spacing w:after="0" w:line="240" w:lineRule="auto"/>
      </w:pPr>
      <w:r>
        <w:separator/>
      </w:r>
    </w:p>
  </w:endnote>
  <w:endnote w:type="continuationSeparator" w:id="0">
    <w:p w14:paraId="423069AE" w14:textId="77777777" w:rsidR="008102DD" w:rsidRDefault="008102DD" w:rsidP="005E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2324" w14:textId="77777777" w:rsidR="008102DD" w:rsidRDefault="008102DD" w:rsidP="005E3F5A">
      <w:pPr>
        <w:spacing w:after="0" w:line="240" w:lineRule="auto"/>
      </w:pPr>
      <w:r>
        <w:separator/>
      </w:r>
    </w:p>
  </w:footnote>
  <w:footnote w:type="continuationSeparator" w:id="0">
    <w:p w14:paraId="5952ED72" w14:textId="77777777" w:rsidR="008102DD" w:rsidRDefault="008102DD" w:rsidP="005E3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CC46" w14:textId="77777777" w:rsidR="005E3F5A" w:rsidRDefault="005E3F5A">
    <w:pPr>
      <w:pStyle w:val="Header"/>
    </w:pPr>
    <w:r>
      <w:t>Name: ______________________________________________ Period: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4799D"/>
    <w:multiLevelType w:val="hybridMultilevel"/>
    <w:tmpl w:val="7108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5A"/>
    <w:rsid w:val="00240549"/>
    <w:rsid w:val="0033488A"/>
    <w:rsid w:val="005E3F5A"/>
    <w:rsid w:val="00645DC7"/>
    <w:rsid w:val="006F3089"/>
    <w:rsid w:val="008102DD"/>
    <w:rsid w:val="0083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47DC"/>
  <w15:chartTrackingRefBased/>
  <w15:docId w15:val="{43DF8FB7-622F-42F7-A2AB-B7ABA030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5A"/>
  </w:style>
  <w:style w:type="paragraph" w:styleId="Footer">
    <w:name w:val="footer"/>
    <w:basedOn w:val="Normal"/>
    <w:link w:val="FooterChar"/>
    <w:uiPriority w:val="99"/>
    <w:unhideWhenUsed/>
    <w:rsid w:val="005E3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5A"/>
  </w:style>
  <w:style w:type="table" w:styleId="TableGrid">
    <w:name w:val="Table Grid"/>
    <w:basedOn w:val="TableNormal"/>
    <w:uiPriority w:val="39"/>
    <w:rsid w:val="005E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Lindsey</dc:creator>
  <cp:keywords/>
  <dc:description/>
  <cp:lastModifiedBy>Geiger, Natalie</cp:lastModifiedBy>
  <cp:revision>2</cp:revision>
  <dcterms:created xsi:type="dcterms:W3CDTF">2019-01-31T20:10:00Z</dcterms:created>
  <dcterms:modified xsi:type="dcterms:W3CDTF">2019-01-31T20:10:00Z</dcterms:modified>
</cp:coreProperties>
</file>