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7D362" w14:textId="77777777" w:rsidR="00804AF1" w:rsidRPr="004549D2" w:rsidRDefault="00804AF1" w:rsidP="00804AF1">
      <w:pPr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4549D2">
        <w:rPr>
          <w:rFonts w:cs="Arial"/>
          <w:b/>
          <w:sz w:val="36"/>
          <w:szCs w:val="36"/>
        </w:rPr>
        <w:t xml:space="preserve">Examining </w:t>
      </w:r>
      <w:r>
        <w:rPr>
          <w:rFonts w:cs="Arial"/>
          <w:b/>
          <w:sz w:val="36"/>
          <w:szCs w:val="36"/>
        </w:rPr>
        <w:t>Sentence Structure:</w:t>
      </w:r>
      <w:r w:rsidRPr="00054103">
        <w:rPr>
          <w:rFonts w:cs="Arial"/>
          <w:b/>
          <w:i/>
          <w:sz w:val="36"/>
          <w:szCs w:val="36"/>
        </w:rPr>
        <w:t xml:space="preserve"> Fahrenheit 451</w:t>
      </w:r>
    </w:p>
    <w:p w14:paraId="4F150402" w14:textId="77777777" w:rsidR="00804AF1" w:rsidRPr="00054103" w:rsidRDefault="00804AF1" w:rsidP="00804AF1">
      <w:pPr>
        <w:pStyle w:val="ListParagraph"/>
        <w:numPr>
          <w:ilvl w:val="0"/>
          <w:numId w:val="1"/>
        </w:numPr>
        <w:spacing w:line="360" w:lineRule="auto"/>
        <w:ind w:left="432"/>
        <w:rPr>
          <w:rFonts w:cs="Arial"/>
          <w:sz w:val="24"/>
          <w:szCs w:val="26"/>
        </w:rPr>
      </w:pPr>
      <w:r w:rsidRPr="00054103">
        <w:rPr>
          <w:rFonts w:cs="Arial"/>
          <w:sz w:val="24"/>
          <w:szCs w:val="26"/>
        </w:rPr>
        <w:t>“He hung up his black beetle-colored helmet and shined it; he hung his flameproof jacket neatly; he showered luxuriously, and then, whistling, hands in pockets, walked across the upper floor of the fire station and fell down the hole” (Bradbury 1).</w:t>
      </w:r>
    </w:p>
    <w:p w14:paraId="74479D69" w14:textId="77777777" w:rsidR="00804AF1" w:rsidRPr="00054103" w:rsidRDefault="00804AF1" w:rsidP="00804AF1">
      <w:pPr>
        <w:rPr>
          <w:rFonts w:cs="Arial"/>
          <w:sz w:val="24"/>
          <w:szCs w:val="26"/>
        </w:rPr>
      </w:pPr>
    </w:p>
    <w:p w14:paraId="7A6EB96E" w14:textId="77777777" w:rsidR="00804AF1" w:rsidRPr="00054103" w:rsidRDefault="00804AF1" w:rsidP="00804AF1">
      <w:pPr>
        <w:rPr>
          <w:rFonts w:cs="Arial"/>
          <w:sz w:val="24"/>
          <w:szCs w:val="26"/>
        </w:rPr>
      </w:pPr>
    </w:p>
    <w:p w14:paraId="04CCAD92" w14:textId="77777777" w:rsidR="00804AF1" w:rsidRPr="00054103" w:rsidRDefault="00804AF1" w:rsidP="00804AF1">
      <w:pPr>
        <w:rPr>
          <w:rFonts w:cs="Arial"/>
          <w:sz w:val="24"/>
          <w:szCs w:val="26"/>
        </w:rPr>
      </w:pPr>
    </w:p>
    <w:p w14:paraId="3B2B7036" w14:textId="77777777" w:rsidR="00804AF1" w:rsidRPr="00054103" w:rsidRDefault="00804AF1" w:rsidP="00804AF1">
      <w:pPr>
        <w:pStyle w:val="ListParagraph"/>
        <w:numPr>
          <w:ilvl w:val="0"/>
          <w:numId w:val="1"/>
        </w:numPr>
        <w:spacing w:line="360" w:lineRule="auto"/>
        <w:ind w:left="432"/>
        <w:rPr>
          <w:rFonts w:cs="Arial"/>
          <w:sz w:val="24"/>
          <w:szCs w:val="26"/>
        </w:rPr>
      </w:pPr>
      <w:r w:rsidRPr="00054103">
        <w:rPr>
          <w:rFonts w:cs="Arial"/>
          <w:sz w:val="24"/>
          <w:szCs w:val="26"/>
        </w:rPr>
        <w:t xml:space="preserve">“He walked out of the fire station and along the midnight street toward the subway where the silent-air propelled train slid soundlessly down its lubricated flue in the earth and let him out with a great puff of warm air onto the cream-tiled escalator rising to the suburb” (1). </w:t>
      </w:r>
    </w:p>
    <w:p w14:paraId="0C7CADF9" w14:textId="77777777" w:rsidR="00804AF1" w:rsidRPr="004549D2" w:rsidRDefault="00804AF1" w:rsidP="00804AF1">
      <w:pPr>
        <w:pStyle w:val="ListParagraph"/>
        <w:ind w:left="435"/>
        <w:rPr>
          <w:rFonts w:cs="Arial"/>
          <w:sz w:val="28"/>
          <w:szCs w:val="36"/>
        </w:rPr>
      </w:pPr>
    </w:p>
    <w:p w14:paraId="262AE195" w14:textId="77777777" w:rsidR="00804AF1" w:rsidRPr="00054103" w:rsidRDefault="00804AF1" w:rsidP="00804AF1">
      <w:pPr>
        <w:spacing w:line="360" w:lineRule="auto"/>
        <w:rPr>
          <w:b/>
          <w:sz w:val="32"/>
        </w:rPr>
      </w:pPr>
    </w:p>
    <w:p w14:paraId="561CC67A" w14:textId="77777777" w:rsidR="00804AF1" w:rsidRPr="004549D2" w:rsidRDefault="00804AF1" w:rsidP="00804AF1">
      <w:pPr>
        <w:jc w:val="center"/>
        <w:rPr>
          <w:rFonts w:cs="Arial"/>
          <w:b/>
          <w:sz w:val="36"/>
          <w:szCs w:val="36"/>
        </w:rPr>
      </w:pPr>
      <w:r w:rsidRPr="004549D2">
        <w:rPr>
          <w:rFonts w:cs="Arial"/>
          <w:b/>
          <w:sz w:val="36"/>
          <w:szCs w:val="36"/>
        </w:rPr>
        <w:t xml:space="preserve">Examining </w:t>
      </w:r>
      <w:r>
        <w:rPr>
          <w:rFonts w:cs="Arial"/>
          <w:b/>
          <w:sz w:val="36"/>
          <w:szCs w:val="36"/>
        </w:rPr>
        <w:t>Sentence Structure: Close-Reading</w:t>
      </w:r>
    </w:p>
    <w:p w14:paraId="28F71CC0" w14:textId="77777777" w:rsidR="00804AF1" w:rsidRDefault="00804AF1" w:rsidP="00804AF1">
      <w:pPr>
        <w:spacing w:after="0" w:line="240" w:lineRule="auto"/>
        <w:rPr>
          <w:rFonts w:cs="Arial"/>
          <w:sz w:val="24"/>
          <w:szCs w:val="24"/>
        </w:rPr>
      </w:pPr>
    </w:p>
    <w:p w14:paraId="2B16B0D7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>List the differences between the two sentences</w:t>
      </w:r>
      <w:r>
        <w:rPr>
          <w:rFonts w:cs="Arial"/>
          <w:sz w:val="24"/>
          <w:szCs w:val="24"/>
        </w:rPr>
        <w:t>, considering punctuation and fluency.</w:t>
      </w:r>
    </w:p>
    <w:p w14:paraId="208AFFB3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0F803678" w14:textId="77777777" w:rsidR="00804AF1" w:rsidRDefault="00804AF1" w:rsidP="00804AF1">
      <w:pPr>
        <w:rPr>
          <w:rFonts w:cs="Arial"/>
          <w:sz w:val="24"/>
          <w:szCs w:val="24"/>
        </w:rPr>
      </w:pPr>
    </w:p>
    <w:p w14:paraId="44B65529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21EDEF3F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40000633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>How far does he move in sentence one</w:t>
      </w:r>
      <w:r>
        <w:rPr>
          <w:rFonts w:cs="Arial"/>
          <w:sz w:val="24"/>
          <w:szCs w:val="24"/>
        </w:rPr>
        <w:t xml:space="preserve"> versus sentence two</w:t>
      </w:r>
      <w:r w:rsidRPr="004549D2">
        <w:rPr>
          <w:rFonts w:cs="Arial"/>
          <w:sz w:val="24"/>
          <w:szCs w:val="24"/>
        </w:rPr>
        <w:t>?</w:t>
      </w:r>
    </w:p>
    <w:p w14:paraId="5BFAA2D9" w14:textId="77777777" w:rsidR="00804AF1" w:rsidRDefault="00804AF1" w:rsidP="00804AF1">
      <w:pPr>
        <w:rPr>
          <w:rFonts w:cs="Arial"/>
          <w:sz w:val="24"/>
          <w:szCs w:val="24"/>
        </w:rPr>
      </w:pPr>
    </w:p>
    <w:p w14:paraId="3946543F" w14:textId="77777777" w:rsidR="00804AF1" w:rsidRDefault="00804AF1" w:rsidP="00804AF1">
      <w:pPr>
        <w:rPr>
          <w:rFonts w:cs="Arial"/>
          <w:sz w:val="24"/>
          <w:szCs w:val="24"/>
        </w:rPr>
      </w:pPr>
    </w:p>
    <w:p w14:paraId="5A1AC090" w14:textId="77777777" w:rsidR="00804AF1" w:rsidRDefault="00804AF1" w:rsidP="00804AF1">
      <w:pPr>
        <w:rPr>
          <w:rFonts w:cs="Arial"/>
          <w:sz w:val="24"/>
          <w:szCs w:val="24"/>
        </w:rPr>
      </w:pPr>
    </w:p>
    <w:p w14:paraId="4F5A3FAF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544A0194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 xml:space="preserve">What words </w:t>
      </w:r>
      <w:r>
        <w:rPr>
          <w:rFonts w:cs="Arial"/>
          <w:sz w:val="24"/>
          <w:szCs w:val="24"/>
        </w:rPr>
        <w:t xml:space="preserve">or phrases </w:t>
      </w:r>
      <w:r w:rsidRPr="004549D2">
        <w:rPr>
          <w:rFonts w:cs="Arial"/>
          <w:sz w:val="24"/>
          <w:szCs w:val="24"/>
        </w:rPr>
        <w:t>suggest “casualness” or “slowness of time”</w:t>
      </w:r>
      <w:r>
        <w:rPr>
          <w:rFonts w:cs="Arial"/>
          <w:sz w:val="24"/>
          <w:szCs w:val="24"/>
        </w:rPr>
        <w:t xml:space="preserve"> in sentence one</w:t>
      </w:r>
      <w:r w:rsidRPr="004549D2">
        <w:rPr>
          <w:rFonts w:cs="Arial"/>
          <w:sz w:val="24"/>
          <w:szCs w:val="24"/>
        </w:rPr>
        <w:t>?</w:t>
      </w:r>
    </w:p>
    <w:p w14:paraId="362B5EE9" w14:textId="77777777" w:rsidR="00804AF1" w:rsidRPr="004549D2" w:rsidRDefault="00804AF1" w:rsidP="00804AF1">
      <w:pPr>
        <w:ind w:left="360" w:firstLine="60"/>
        <w:rPr>
          <w:rFonts w:cs="Arial"/>
          <w:sz w:val="24"/>
          <w:szCs w:val="24"/>
        </w:rPr>
      </w:pPr>
    </w:p>
    <w:p w14:paraId="38E4E9CF" w14:textId="77777777" w:rsidR="00804AF1" w:rsidRPr="004549D2" w:rsidRDefault="00804AF1" w:rsidP="00804AF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lastRenderedPageBreak/>
        <w:t xml:space="preserve"> </w:t>
      </w:r>
    </w:p>
    <w:p w14:paraId="40EA89E2" w14:textId="77777777" w:rsidR="00804AF1" w:rsidRPr="004549D2" w:rsidRDefault="00804AF1" w:rsidP="00804AF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 xml:space="preserve"> </w:t>
      </w:r>
    </w:p>
    <w:p w14:paraId="00B87B39" w14:textId="77777777" w:rsidR="00804AF1" w:rsidRPr="00054103" w:rsidRDefault="00804AF1" w:rsidP="00804AF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 xml:space="preserve"> </w:t>
      </w:r>
    </w:p>
    <w:p w14:paraId="405BDE33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>What is the dominant form of punctuation</w:t>
      </w:r>
      <w:r>
        <w:rPr>
          <w:rFonts w:cs="Arial"/>
          <w:sz w:val="24"/>
          <w:szCs w:val="24"/>
        </w:rPr>
        <w:t xml:space="preserve"> in sentence one</w:t>
      </w:r>
      <w:r w:rsidRPr="004549D2">
        <w:rPr>
          <w:rFonts w:cs="Arial"/>
          <w:sz w:val="24"/>
          <w:szCs w:val="24"/>
        </w:rPr>
        <w:t>?</w:t>
      </w:r>
    </w:p>
    <w:p w14:paraId="1F680F9D" w14:textId="77777777" w:rsidR="00804AF1" w:rsidRPr="00054103" w:rsidRDefault="00804AF1" w:rsidP="00804AF1">
      <w:pPr>
        <w:spacing w:after="0" w:line="240" w:lineRule="auto"/>
        <w:rPr>
          <w:rFonts w:cs="Arial"/>
          <w:sz w:val="24"/>
          <w:szCs w:val="24"/>
        </w:rPr>
      </w:pPr>
    </w:p>
    <w:p w14:paraId="762BCB1B" w14:textId="77777777" w:rsidR="00804AF1" w:rsidRPr="004549D2" w:rsidRDefault="00804AF1" w:rsidP="00804AF1">
      <w:pPr>
        <w:ind w:left="360"/>
        <w:rPr>
          <w:rFonts w:cs="Arial"/>
          <w:sz w:val="24"/>
          <w:szCs w:val="24"/>
        </w:rPr>
      </w:pPr>
    </w:p>
    <w:p w14:paraId="091BB92F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 xml:space="preserve">How does </w:t>
      </w:r>
      <w:r>
        <w:rPr>
          <w:rFonts w:cs="Arial"/>
          <w:sz w:val="24"/>
          <w:szCs w:val="24"/>
        </w:rPr>
        <w:t>this punctuation</w:t>
      </w:r>
      <w:r w:rsidRPr="004549D2">
        <w:rPr>
          <w:rFonts w:cs="Arial"/>
          <w:sz w:val="24"/>
          <w:szCs w:val="24"/>
        </w:rPr>
        <w:t xml:space="preserve"> reinforce the feeling </w:t>
      </w:r>
      <w:r>
        <w:rPr>
          <w:rFonts w:cs="Arial"/>
          <w:sz w:val="24"/>
          <w:szCs w:val="24"/>
        </w:rPr>
        <w:t>of casualness or slowness of time</w:t>
      </w:r>
      <w:r w:rsidRPr="004549D2">
        <w:rPr>
          <w:rFonts w:cs="Arial"/>
          <w:sz w:val="24"/>
          <w:szCs w:val="24"/>
        </w:rPr>
        <w:t>?</w:t>
      </w:r>
    </w:p>
    <w:p w14:paraId="079BE29F" w14:textId="77777777" w:rsidR="00804AF1" w:rsidRPr="004549D2" w:rsidRDefault="00804AF1" w:rsidP="00804AF1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02519720" w14:textId="77777777" w:rsidR="00804AF1" w:rsidRPr="00054103" w:rsidRDefault="00804AF1" w:rsidP="00804AF1">
      <w:pPr>
        <w:spacing w:after="0" w:line="240" w:lineRule="auto"/>
        <w:rPr>
          <w:rFonts w:cs="Arial"/>
          <w:sz w:val="24"/>
          <w:szCs w:val="24"/>
        </w:rPr>
      </w:pPr>
    </w:p>
    <w:p w14:paraId="0F1F644B" w14:textId="77777777" w:rsidR="00804AF1" w:rsidRPr="004549D2" w:rsidRDefault="00804AF1" w:rsidP="00804AF1">
      <w:pPr>
        <w:ind w:left="360"/>
        <w:rPr>
          <w:rFonts w:cs="Arial"/>
          <w:sz w:val="24"/>
          <w:szCs w:val="24"/>
        </w:rPr>
      </w:pPr>
    </w:p>
    <w:p w14:paraId="42575788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 xml:space="preserve">What words </w:t>
      </w:r>
      <w:r>
        <w:rPr>
          <w:rFonts w:cs="Arial"/>
          <w:sz w:val="24"/>
          <w:szCs w:val="24"/>
        </w:rPr>
        <w:t xml:space="preserve">or phrases </w:t>
      </w:r>
      <w:r w:rsidRPr="004549D2">
        <w:rPr>
          <w:rFonts w:cs="Arial"/>
          <w:sz w:val="24"/>
          <w:szCs w:val="24"/>
        </w:rPr>
        <w:t xml:space="preserve">suggest technological </w:t>
      </w:r>
      <w:r>
        <w:rPr>
          <w:rFonts w:cs="Arial"/>
          <w:sz w:val="24"/>
          <w:szCs w:val="24"/>
        </w:rPr>
        <w:t>predictions by the author</w:t>
      </w:r>
      <w:r w:rsidRPr="004549D2">
        <w:rPr>
          <w:rFonts w:cs="Arial"/>
          <w:sz w:val="24"/>
          <w:szCs w:val="24"/>
        </w:rPr>
        <w:t>?</w:t>
      </w:r>
    </w:p>
    <w:p w14:paraId="2BC5D56C" w14:textId="77777777" w:rsidR="00804AF1" w:rsidRDefault="00804AF1" w:rsidP="00804AF1">
      <w:pPr>
        <w:ind w:left="720"/>
        <w:rPr>
          <w:rFonts w:cs="Arial"/>
          <w:sz w:val="24"/>
          <w:szCs w:val="24"/>
        </w:rPr>
      </w:pPr>
    </w:p>
    <w:p w14:paraId="5F9961FB" w14:textId="77777777" w:rsidR="00804AF1" w:rsidRPr="004549D2" w:rsidRDefault="00804AF1" w:rsidP="00804AF1">
      <w:pPr>
        <w:ind w:left="720"/>
        <w:rPr>
          <w:rFonts w:cs="Arial"/>
          <w:sz w:val="24"/>
          <w:szCs w:val="24"/>
        </w:rPr>
      </w:pPr>
    </w:p>
    <w:p w14:paraId="1A50BA8B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>What phrase suggests continual motion</w:t>
      </w:r>
      <w:r>
        <w:rPr>
          <w:rFonts w:cs="Arial"/>
          <w:sz w:val="24"/>
          <w:szCs w:val="24"/>
        </w:rPr>
        <w:t xml:space="preserve"> in sentence two</w:t>
      </w:r>
      <w:r w:rsidRPr="004549D2">
        <w:rPr>
          <w:rFonts w:cs="Arial"/>
          <w:sz w:val="24"/>
          <w:szCs w:val="24"/>
        </w:rPr>
        <w:t>?</w:t>
      </w:r>
    </w:p>
    <w:p w14:paraId="2611309A" w14:textId="77777777" w:rsidR="00804AF1" w:rsidRPr="004549D2" w:rsidRDefault="00804AF1" w:rsidP="00804AF1">
      <w:pPr>
        <w:spacing w:after="0" w:line="240" w:lineRule="auto"/>
        <w:ind w:left="720"/>
        <w:rPr>
          <w:rFonts w:cs="Arial"/>
          <w:sz w:val="24"/>
          <w:szCs w:val="24"/>
        </w:rPr>
      </w:pPr>
    </w:p>
    <w:p w14:paraId="7C825012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2E46B15C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690EE2C6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 xml:space="preserve">How does the lack of punctuation </w:t>
      </w:r>
      <w:r>
        <w:rPr>
          <w:rFonts w:cs="Arial"/>
          <w:sz w:val="24"/>
          <w:szCs w:val="24"/>
        </w:rPr>
        <w:t xml:space="preserve">in sentence two reinforce this </w:t>
      </w:r>
      <w:r w:rsidRPr="004549D2">
        <w:rPr>
          <w:rFonts w:cs="Arial"/>
          <w:sz w:val="24"/>
          <w:szCs w:val="24"/>
        </w:rPr>
        <w:t>feeling of continual motion?</w:t>
      </w:r>
    </w:p>
    <w:p w14:paraId="7B1EA349" w14:textId="77777777" w:rsidR="00804AF1" w:rsidRPr="004549D2" w:rsidRDefault="00804AF1" w:rsidP="00804AF1">
      <w:pPr>
        <w:spacing w:after="0" w:line="240" w:lineRule="auto"/>
        <w:ind w:left="720"/>
        <w:rPr>
          <w:rFonts w:cs="Arial"/>
          <w:sz w:val="24"/>
          <w:szCs w:val="24"/>
        </w:rPr>
      </w:pPr>
    </w:p>
    <w:p w14:paraId="616B3429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68BCE07C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R</w:t>
      </w:r>
      <w:r w:rsidRPr="004549D2">
        <w:rPr>
          <w:rFonts w:cs="Arial"/>
          <w:sz w:val="24"/>
          <w:szCs w:val="24"/>
        </w:rPr>
        <w:t xml:space="preserve">ewrite sentence </w:t>
      </w:r>
      <w:r>
        <w:rPr>
          <w:rFonts w:cs="Arial"/>
          <w:sz w:val="24"/>
          <w:szCs w:val="24"/>
        </w:rPr>
        <w:t>2 to reflect traditional grammar rules</w:t>
      </w:r>
      <w:r w:rsidRPr="004549D2">
        <w:rPr>
          <w:rFonts w:cs="Arial"/>
          <w:sz w:val="24"/>
          <w:szCs w:val="24"/>
        </w:rPr>
        <w:t>:</w:t>
      </w:r>
    </w:p>
    <w:p w14:paraId="30FCDBDA" w14:textId="77777777" w:rsidR="00804AF1" w:rsidRPr="004549D2" w:rsidRDefault="00804AF1" w:rsidP="00804AF1">
      <w:pPr>
        <w:spacing w:after="0" w:line="240" w:lineRule="auto"/>
        <w:ind w:left="720"/>
        <w:rPr>
          <w:rFonts w:cs="Arial"/>
          <w:sz w:val="24"/>
          <w:szCs w:val="24"/>
        </w:rPr>
      </w:pPr>
    </w:p>
    <w:p w14:paraId="6F8AF5C3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41032330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3069D143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How</w:t>
      </w:r>
      <w:r w:rsidRPr="004549D2">
        <w:rPr>
          <w:rFonts w:cs="Arial"/>
          <w:sz w:val="24"/>
          <w:szCs w:val="24"/>
        </w:rPr>
        <w:t xml:space="preserve"> does the additional punctuation </w:t>
      </w:r>
      <w:r>
        <w:rPr>
          <w:rFonts w:cs="Arial"/>
          <w:sz w:val="24"/>
          <w:szCs w:val="24"/>
        </w:rPr>
        <w:t xml:space="preserve">effect the </w:t>
      </w:r>
      <w:r w:rsidRPr="004549D2">
        <w:rPr>
          <w:rFonts w:cs="Arial"/>
          <w:sz w:val="24"/>
          <w:szCs w:val="24"/>
        </w:rPr>
        <w:t xml:space="preserve">sentence? </w:t>
      </w:r>
    </w:p>
    <w:p w14:paraId="668DD599" w14:textId="77777777" w:rsidR="00804AF1" w:rsidRPr="004549D2" w:rsidRDefault="00804AF1" w:rsidP="00804AF1">
      <w:pPr>
        <w:spacing w:after="0" w:line="240" w:lineRule="auto"/>
        <w:ind w:left="720"/>
        <w:rPr>
          <w:rFonts w:cs="Arial"/>
          <w:sz w:val="24"/>
          <w:szCs w:val="24"/>
        </w:rPr>
      </w:pPr>
    </w:p>
    <w:p w14:paraId="6A483BC0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7029278A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75DEBD75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Why might an author choose to break </w:t>
      </w:r>
      <w:r w:rsidRPr="004549D2">
        <w:rPr>
          <w:rFonts w:cs="Arial"/>
          <w:sz w:val="24"/>
          <w:szCs w:val="24"/>
        </w:rPr>
        <w:t xml:space="preserve">traditional grammar </w:t>
      </w:r>
      <w:r>
        <w:rPr>
          <w:rFonts w:cs="Arial"/>
          <w:sz w:val="24"/>
          <w:szCs w:val="24"/>
        </w:rPr>
        <w:t xml:space="preserve">rules when writing fiction? What does he/she want the reader to notice or experience? </w:t>
      </w:r>
    </w:p>
    <w:p w14:paraId="7D173A18" w14:textId="77777777" w:rsidR="00804AF1" w:rsidRPr="004549D2" w:rsidRDefault="00804AF1" w:rsidP="00804AF1">
      <w:pPr>
        <w:spacing w:after="0" w:line="240" w:lineRule="auto"/>
        <w:ind w:left="720"/>
        <w:rPr>
          <w:rFonts w:cs="Arial"/>
          <w:sz w:val="24"/>
          <w:szCs w:val="24"/>
        </w:rPr>
      </w:pPr>
    </w:p>
    <w:p w14:paraId="7F1CB003" w14:textId="77777777" w:rsidR="00804AF1" w:rsidRPr="004549D2" w:rsidRDefault="00804AF1" w:rsidP="00804AF1">
      <w:pPr>
        <w:rPr>
          <w:rFonts w:cs="Arial"/>
          <w:i/>
          <w:sz w:val="24"/>
          <w:szCs w:val="24"/>
        </w:rPr>
      </w:pPr>
    </w:p>
    <w:p w14:paraId="0A9968B1" w14:textId="77777777" w:rsidR="00804AF1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Identify other examples of non-</w:t>
      </w:r>
      <w:r w:rsidRPr="004549D2">
        <w:rPr>
          <w:rFonts w:cs="Arial"/>
          <w:sz w:val="24"/>
          <w:szCs w:val="24"/>
        </w:rPr>
        <w:t xml:space="preserve">traditional grammar in </w:t>
      </w:r>
      <w:r w:rsidRPr="004549D2">
        <w:rPr>
          <w:rFonts w:cs="Arial"/>
          <w:i/>
          <w:sz w:val="24"/>
          <w:szCs w:val="24"/>
        </w:rPr>
        <w:t xml:space="preserve">Fahrenheit 451. </w:t>
      </w:r>
      <w:r w:rsidRPr="004549D2">
        <w:rPr>
          <w:rFonts w:cs="Arial"/>
          <w:sz w:val="24"/>
          <w:szCs w:val="24"/>
        </w:rPr>
        <w:t>Copy &amp; cite the evidence:</w:t>
      </w:r>
    </w:p>
    <w:p w14:paraId="3A51FCAF" w14:textId="77777777" w:rsidR="00804AF1" w:rsidRPr="0004313E" w:rsidRDefault="00804AF1" w:rsidP="00804AF1">
      <w:pPr>
        <w:spacing w:after="0" w:line="240" w:lineRule="auto"/>
        <w:rPr>
          <w:rFonts w:cs="Arial"/>
          <w:sz w:val="24"/>
          <w:szCs w:val="24"/>
        </w:rPr>
      </w:pPr>
    </w:p>
    <w:p w14:paraId="765789C2" w14:textId="77777777" w:rsidR="00804AF1" w:rsidRPr="0004313E" w:rsidRDefault="00804AF1" w:rsidP="00804AF1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Arial"/>
          <w:sz w:val="24"/>
          <w:szCs w:val="24"/>
        </w:rPr>
      </w:pPr>
      <w:r w:rsidRPr="0004313E">
        <w:rPr>
          <w:rFonts w:cs="Arial"/>
          <w:sz w:val="24"/>
          <w:szCs w:val="24"/>
        </w:rPr>
        <w:lastRenderedPageBreak/>
        <w:t xml:space="preserve"> </w:t>
      </w:r>
    </w:p>
    <w:p w14:paraId="174CBC8F" w14:textId="77777777" w:rsidR="00804AF1" w:rsidRPr="0004313E" w:rsidRDefault="00804AF1" w:rsidP="00804AF1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Arial"/>
          <w:sz w:val="24"/>
          <w:szCs w:val="24"/>
        </w:rPr>
      </w:pPr>
      <w:r w:rsidRPr="0004313E">
        <w:rPr>
          <w:rFonts w:cs="Arial"/>
          <w:sz w:val="24"/>
          <w:szCs w:val="24"/>
        </w:rPr>
        <w:t xml:space="preserve"> </w:t>
      </w:r>
    </w:p>
    <w:p w14:paraId="3A79DAC0" w14:textId="77777777" w:rsidR="00ED2E38" w:rsidRDefault="00ED2E38"/>
    <w:sectPr w:rsidR="00ED2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9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C1136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C65A68"/>
    <w:multiLevelType w:val="hybridMultilevel"/>
    <w:tmpl w:val="BE00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60D50"/>
    <w:multiLevelType w:val="hybridMultilevel"/>
    <w:tmpl w:val="E33C2AB0"/>
    <w:lvl w:ilvl="0" w:tplc="4BA2E9E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F1"/>
    <w:rsid w:val="001B18DC"/>
    <w:rsid w:val="00804AF1"/>
    <w:rsid w:val="00E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8A10"/>
  <w15:chartTrackingRefBased/>
  <w15:docId w15:val="{09727BF5-42B4-44F8-96F4-ACD30333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4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2019-10-02T20:53:00Z</dcterms:created>
  <dcterms:modified xsi:type="dcterms:W3CDTF">2019-10-02T20:53:00Z</dcterms:modified>
</cp:coreProperties>
</file>